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tLeast" w:line="100" w:before="0" w:after="0"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Приложение № 11</w:t>
      </w:r>
      <w:bookmarkStart w:id="0" w:name="_GoBack"/>
      <w:bookmarkEnd w:id="0"/>
    </w:p>
    <w:p>
      <w:pPr>
        <w:pStyle w:val="Normal"/>
        <w:spacing w:lineRule="atLeast" w:line="100" w:before="0" w:after="0"/>
        <w:jc w:val="right"/>
        <w:rPr/>
      </w:pPr>
      <w:r>
        <w:rPr>
          <w:rFonts w:cs="Arial" w:ascii="Arial" w:hAnsi="Arial"/>
          <w:sz w:val="24"/>
          <w:szCs w:val="24"/>
        </w:rPr>
        <w:t>К проекту решения Собрания депутатов</w:t>
      </w:r>
    </w:p>
    <w:p>
      <w:pPr>
        <w:pStyle w:val="Normal"/>
        <w:spacing w:lineRule="atLeast" w:line="100" w:before="0"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Верхнелюбажского сельсовета </w:t>
      </w:r>
    </w:p>
    <w:p>
      <w:pPr>
        <w:pStyle w:val="Normal"/>
        <w:spacing w:lineRule="atLeast" w:line="100" w:before="0"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Фатежского района Курской области</w:t>
      </w:r>
    </w:p>
    <w:p>
      <w:pPr>
        <w:pStyle w:val="Normal"/>
        <w:spacing w:lineRule="atLeast" w:line="100" w:before="0" w:after="0"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«О Бюджете муниципального образования</w:t>
      </w:r>
    </w:p>
    <w:p>
      <w:pPr>
        <w:pStyle w:val="Normal"/>
        <w:spacing w:lineRule="atLeast" w:line="100" w:before="0"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«Верхнелюбажский сельсовет»</w:t>
      </w:r>
    </w:p>
    <w:p>
      <w:pPr>
        <w:pStyle w:val="Normal"/>
        <w:spacing w:lineRule="atLeast" w:line="100" w:before="0"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Фатежского района Курской области </w:t>
      </w:r>
    </w:p>
    <w:p>
      <w:pPr>
        <w:pStyle w:val="Normal"/>
        <w:spacing w:lineRule="atLeast" w:line="100" w:before="0" w:after="0"/>
        <w:ind w:firstLine="709"/>
        <w:jc w:val="right"/>
        <w:rPr/>
      </w:pPr>
      <w:r>
        <w:rPr>
          <w:rFonts w:cs="Arial" w:ascii="Arial" w:hAnsi="Arial"/>
          <w:sz w:val="24"/>
          <w:szCs w:val="24"/>
        </w:rPr>
        <w:t xml:space="preserve">на </w:t>
      </w:r>
      <w:r>
        <w:rPr>
          <w:rFonts w:cs="Arial" w:ascii="Arial" w:hAnsi="Arial"/>
          <w:sz w:val="24"/>
          <w:szCs w:val="24"/>
          <w:lang w:val="en-US"/>
        </w:rPr>
        <w:t>2020год</w:t>
      </w:r>
      <w:r>
        <w:rPr>
          <w:rFonts w:cs="Arial" w:ascii="Arial" w:hAnsi="Arial"/>
          <w:sz w:val="24"/>
          <w:szCs w:val="24"/>
        </w:rPr>
        <w:t xml:space="preserve"> и плановый период 20</w:t>
      </w:r>
      <w:r>
        <w:rPr>
          <w:rFonts w:cs="Arial" w:ascii="Arial" w:hAnsi="Arial"/>
          <w:sz w:val="24"/>
          <w:szCs w:val="24"/>
          <w:lang w:val="en-US"/>
        </w:rPr>
        <w:t>21</w:t>
      </w:r>
      <w:r>
        <w:rPr>
          <w:rFonts w:cs="Arial" w:ascii="Arial" w:hAnsi="Arial"/>
          <w:sz w:val="24"/>
          <w:szCs w:val="24"/>
        </w:rPr>
        <w:t>-</w:t>
      </w:r>
      <w:r>
        <w:rPr>
          <w:rFonts w:cs="Arial" w:ascii="Arial" w:hAnsi="Arial"/>
          <w:sz w:val="24"/>
          <w:szCs w:val="24"/>
          <w:lang w:val="en-US"/>
        </w:rPr>
        <w:t>2022годы</w:t>
      </w:r>
    </w:p>
    <w:p>
      <w:pPr>
        <w:pStyle w:val="Normal"/>
        <w:spacing w:lineRule="atLeast" w:line="100" w:before="0" w:after="0"/>
        <w:ind w:firstLine="709"/>
        <w:jc w:val="right"/>
        <w:rPr>
          <w:rFonts w:ascii="Arial" w:hAnsi="Arial" w:cs="Arial"/>
          <w:sz w:val="24"/>
          <w:szCs w:val="24"/>
          <w:lang w:val="ru-RU"/>
        </w:rPr>
      </w:pPr>
      <w:r>
        <w:rPr>
          <w:rFonts w:cs="Arial" w:ascii="Arial" w:hAnsi="Arial"/>
          <w:sz w:val="24"/>
          <w:szCs w:val="24"/>
          <w:lang w:val="ru-RU"/>
        </w:rPr>
      </w:r>
    </w:p>
    <w:p>
      <w:pPr>
        <w:pStyle w:val="Normal"/>
        <w:spacing w:lineRule="atLeast" w:line="100" w:before="0" w:after="0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tLeast" w:line="100" w:before="0"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Arial" w:hAnsi="Arial" w:cs="Arial"/>
          <w:b/>
          <w:b/>
          <w:bCs/>
          <w:color w:val="000000"/>
          <w:sz w:val="28"/>
          <w:szCs w:val="28"/>
        </w:rPr>
      </w:pPr>
      <w:r>
        <w:rPr>
          <w:rFonts w:cs="Arial" w:ascii="Arial" w:hAnsi="Arial"/>
          <w:b/>
          <w:bCs/>
          <w:color w:val="000000"/>
          <w:sz w:val="28"/>
          <w:szCs w:val="28"/>
        </w:rPr>
        <w:t>Распределение бюджетных ассигнований на</w:t>
      </w:r>
    </w:p>
    <w:p>
      <w:pPr>
        <w:pStyle w:val="Normal"/>
        <w:spacing w:lineRule="auto" w:line="240" w:before="0" w:after="0"/>
        <w:ind w:firstLine="709"/>
        <w:jc w:val="center"/>
        <w:rPr/>
      </w:pPr>
      <w:r>
        <w:rPr>
          <w:rFonts w:cs="Arial" w:ascii="Arial" w:hAnsi="Arial"/>
          <w:b/>
          <w:bCs/>
          <w:color w:val="000000"/>
          <w:sz w:val="28"/>
          <w:szCs w:val="28"/>
        </w:rPr>
        <w:t>реализацию программ на 20</w:t>
      </w:r>
      <w:r>
        <w:rPr>
          <w:rFonts w:cs="Arial" w:ascii="Arial" w:hAnsi="Arial"/>
          <w:b/>
          <w:bCs/>
          <w:color w:val="000000"/>
          <w:sz w:val="28"/>
          <w:szCs w:val="28"/>
          <w:lang w:val="en-US"/>
        </w:rPr>
        <w:t>20</w:t>
      </w:r>
      <w:r>
        <w:rPr>
          <w:rFonts w:cs="Arial" w:ascii="Arial" w:hAnsi="Arial"/>
          <w:b/>
          <w:bCs/>
          <w:color w:val="000000"/>
          <w:sz w:val="28"/>
          <w:szCs w:val="28"/>
        </w:rPr>
        <w:t xml:space="preserve"> год</w:t>
      </w:r>
    </w:p>
    <w:p>
      <w:pPr>
        <w:pStyle w:val="Normal"/>
        <w:spacing w:lineRule="auto" w:line="240" w:before="0" w:after="0"/>
        <w:ind w:firstLine="709"/>
        <w:jc w:val="both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cs="Arial" w:ascii="Arial" w:hAnsi="Arial"/>
          <w:bCs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right"/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cs="Arial" w:ascii="Arial" w:hAnsi="Arial"/>
          <w:bCs/>
          <w:color w:val="000000"/>
          <w:sz w:val="20"/>
          <w:szCs w:val="20"/>
        </w:rPr>
        <w:t>(рублей)</w:t>
      </w:r>
    </w:p>
    <w:tbl>
      <w:tblPr>
        <w:tblW w:w="9784" w:type="dxa"/>
        <w:jc w:val="left"/>
        <w:tblInd w:w="29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103" w:type="dxa"/>
          <w:bottom w:w="0" w:type="dxa"/>
          <w:right w:w="108" w:type="dxa"/>
        </w:tblCellMar>
        <w:tblLook w:val="04a0"/>
      </w:tblPr>
      <w:tblGrid>
        <w:gridCol w:w="5967"/>
        <w:gridCol w:w="1909"/>
        <w:gridCol w:w="1908"/>
      </w:tblGrid>
      <w:tr>
        <w:trPr/>
        <w:tc>
          <w:tcPr>
            <w:tcW w:w="59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ind w:firstLine="7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19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/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Сумма на 20</w:t>
            </w:r>
            <w:r>
              <w:rPr>
                <w:rFonts w:cs="Arial" w:ascii="Arial" w:hAnsi="Arial"/>
                <w:color w:val="000000"/>
                <w:sz w:val="24"/>
                <w:szCs w:val="24"/>
                <w:lang w:val="en-US"/>
              </w:rPr>
              <w:t>20</w:t>
            </w:r>
            <w:r>
              <w:rPr>
                <w:rFonts w:cs="Arial" w:ascii="Arial" w:hAnsi="Arial"/>
                <w:color w:val="000000"/>
                <w:sz w:val="24"/>
                <w:szCs w:val="24"/>
              </w:rPr>
              <w:t xml:space="preserve"> год</w:t>
            </w:r>
          </w:p>
        </w:tc>
      </w:tr>
      <w:tr>
        <w:trPr/>
        <w:tc>
          <w:tcPr>
            <w:tcW w:w="59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ind w:firstLine="73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Cs/>
                <w:color w:val="000000"/>
                <w:sz w:val="24"/>
                <w:szCs w:val="24"/>
              </w:rPr>
              <w:t>ПРОГРАММЫ</w:t>
            </w:r>
          </w:p>
        </w:tc>
        <w:tc>
          <w:tcPr>
            <w:tcW w:w="19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9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FF0000"/>
                <w:sz w:val="24"/>
                <w:szCs w:val="24"/>
                <w:lang w:val="en-US"/>
              </w:rPr>
            </w:pPr>
            <w:r>
              <w:rPr>
                <w:rFonts w:cs="Arial" w:ascii="Arial" w:hAnsi="Arial"/>
                <w:bCs/>
                <w:color w:val="FF0000"/>
                <w:sz w:val="24"/>
                <w:szCs w:val="24"/>
                <w:lang w:val="en-US"/>
              </w:rPr>
              <w:t>1710521,00</w:t>
            </w:r>
          </w:p>
        </w:tc>
      </w:tr>
      <w:tr>
        <w:trPr/>
        <w:tc>
          <w:tcPr>
            <w:tcW w:w="59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vAlign w:val="bottom"/>
          </w:tcPr>
          <w:p>
            <w:pPr>
              <w:pStyle w:val="Normal"/>
              <w:snapToGrid w:val="false"/>
              <w:spacing w:lineRule="auto" w:line="240" w:before="0" w:after="0"/>
              <w:ind w:firstLine="73"/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cs="Arial" w:ascii="Arial" w:hAnsi="Arial"/>
                <w:bCs/>
                <w:color w:val="000000"/>
                <w:sz w:val="24"/>
                <w:szCs w:val="24"/>
              </w:rPr>
              <w:t>МУНИЦИПАЛЬНЫЕ ПРОГРАММЫ</w:t>
            </w:r>
          </w:p>
        </w:tc>
        <w:tc>
          <w:tcPr>
            <w:tcW w:w="19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Cs/>
                <w:color w:val="000000"/>
                <w:sz w:val="24"/>
                <w:szCs w:val="24"/>
              </w:rPr>
            </w:r>
          </w:p>
        </w:tc>
        <w:tc>
          <w:tcPr>
            <w:tcW w:w="19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/>
                <w:sz w:val="24"/>
                <w:szCs w:val="24"/>
                <w:lang w:val="en-US"/>
              </w:rPr>
            </w:pPr>
            <w:r>
              <w:rPr>
                <w:rFonts w:ascii="Arial" w:hAnsi="Arial"/>
                <w:sz w:val="24"/>
                <w:szCs w:val="24"/>
                <w:lang w:val="en-US"/>
              </w:rPr>
              <w:t>1710521,00</w:t>
            </w:r>
          </w:p>
        </w:tc>
      </w:tr>
      <w:tr>
        <w:trPr/>
        <w:tc>
          <w:tcPr>
            <w:tcW w:w="59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firstLine="7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 xml:space="preserve">Муниципальная программа «Развитие культуры» </w:t>
            </w:r>
          </w:p>
        </w:tc>
        <w:tc>
          <w:tcPr>
            <w:tcW w:w="19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19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>
              <w:rPr>
                <w:rFonts w:cs="Arial" w:ascii="Arial" w:hAnsi="Arial"/>
                <w:bCs/>
                <w:color w:val="FF0000"/>
                <w:sz w:val="24"/>
                <w:szCs w:val="24"/>
              </w:rPr>
              <w:t>1436676,00</w:t>
            </w:r>
          </w:p>
        </w:tc>
      </w:tr>
      <w:tr>
        <w:trPr/>
        <w:tc>
          <w:tcPr>
            <w:tcW w:w="59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ind w:firstLine="7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Подпрограмма «Искусство» муниципальной программы «Развитие культуры»</w:t>
            </w:r>
          </w:p>
        </w:tc>
        <w:tc>
          <w:tcPr>
            <w:tcW w:w="19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01 2 00 00000</w:t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9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cs="Arial" w:ascii="Arial" w:hAnsi="Arial"/>
                <w:bCs/>
                <w:sz w:val="24"/>
                <w:szCs w:val="24"/>
              </w:rPr>
              <w:t>1436676,00</w:t>
            </w:r>
          </w:p>
        </w:tc>
      </w:tr>
      <w:tr>
        <w:trPr/>
        <w:tc>
          <w:tcPr>
            <w:tcW w:w="59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ind w:firstLine="7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 xml:space="preserve">Муниципальная программа «Развитие муниципальной службы в Верхнелюбажском сельсовете Фатежского района Курской области» </w:t>
            </w:r>
          </w:p>
        </w:tc>
        <w:tc>
          <w:tcPr>
            <w:tcW w:w="19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19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>
              <w:rPr>
                <w:rFonts w:cs="Arial" w:ascii="Arial" w:hAnsi="Arial"/>
                <w:bCs/>
                <w:color w:val="FF0000"/>
                <w:sz w:val="24"/>
                <w:szCs w:val="24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>
              <w:rPr>
                <w:rFonts w:cs="Arial" w:ascii="Arial" w:hAnsi="Arial"/>
                <w:bCs/>
                <w:color w:val="FF0000"/>
                <w:sz w:val="24"/>
                <w:szCs w:val="24"/>
              </w:rPr>
              <w:t>3 300,00</w:t>
            </w:r>
          </w:p>
        </w:tc>
      </w:tr>
      <w:tr>
        <w:trPr/>
        <w:tc>
          <w:tcPr>
            <w:tcW w:w="59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ind w:firstLine="7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Подпрограмма «Реализация мероприятий, направленных на развитие муниципальной службы» муниципальной программы «Развитие муниципальной службы в Верхнелюбажском сельсовете Фатежского района Курской области»</w:t>
            </w:r>
          </w:p>
        </w:tc>
        <w:tc>
          <w:tcPr>
            <w:tcW w:w="19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09 1 00 00000</w:t>
            </w:r>
          </w:p>
        </w:tc>
        <w:tc>
          <w:tcPr>
            <w:tcW w:w="19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Cs/>
                <w:color w:val="000000"/>
                <w:sz w:val="24"/>
                <w:szCs w:val="24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Cs/>
                <w:color w:val="000000"/>
                <w:sz w:val="24"/>
                <w:szCs w:val="24"/>
              </w:rPr>
              <w:t>3 300,00</w:t>
            </w:r>
          </w:p>
        </w:tc>
      </w:tr>
      <w:tr>
        <w:trPr/>
        <w:tc>
          <w:tcPr>
            <w:tcW w:w="59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firstLine="7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19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19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>
              <w:rPr>
                <w:rFonts w:cs="Arial" w:ascii="Arial" w:hAnsi="Arial"/>
                <w:bCs/>
                <w:color w:val="FF0000"/>
                <w:sz w:val="24"/>
                <w:szCs w:val="24"/>
              </w:rPr>
              <w:t>10 000,00</w:t>
            </w:r>
          </w:p>
        </w:tc>
      </w:tr>
      <w:tr>
        <w:trPr>
          <w:trHeight w:val="1664" w:hRule="atLeast"/>
        </w:trPr>
        <w:tc>
          <w:tcPr>
            <w:tcW w:w="59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uto" w:line="240" w:before="0" w:after="0"/>
              <w:ind w:firstLine="73"/>
              <w:jc w:val="both"/>
              <w:rPr>
                <w:rFonts w:ascii="Arial" w:hAnsi="Arial" w:cs="Arial"/>
                <w:color w:val="1A1A1A" w:themeColor="background1" w:themeShade="1a"/>
                <w:sz w:val="24"/>
                <w:szCs w:val="24"/>
              </w:rPr>
            </w:pPr>
            <w:r>
              <w:rPr>
                <w:rFonts w:cs="Arial" w:ascii="Arial" w:hAnsi="Arial"/>
                <w:color w:val="1A1A1A" w:themeColor="background1" w:themeShade="1a"/>
                <w:sz w:val="24"/>
                <w:szCs w:val="24"/>
              </w:rPr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  <w:p>
            <w:pPr>
              <w:pStyle w:val="Normal"/>
              <w:spacing w:lineRule="auto" w:line="240" w:before="0" w:after="0"/>
              <w:ind w:firstLine="7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</w:r>
          </w:p>
        </w:tc>
        <w:tc>
          <w:tcPr>
            <w:tcW w:w="19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13 1 00 00000</w:t>
            </w:r>
          </w:p>
        </w:tc>
        <w:tc>
          <w:tcPr>
            <w:tcW w:w="19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bCs/>
                <w:color w:val="000000"/>
                <w:sz w:val="24"/>
                <w:szCs w:val="24"/>
              </w:rPr>
              <w:t>10 000,00</w:t>
            </w:r>
          </w:p>
        </w:tc>
      </w:tr>
      <w:tr>
        <w:trPr/>
        <w:tc>
          <w:tcPr>
            <w:tcW w:w="59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Муниципальная программа «Социальная поддержка граждан в Верхнелюбажском сельсовете Фатежского района Курской области»</w:t>
            </w:r>
          </w:p>
        </w:tc>
        <w:tc>
          <w:tcPr>
            <w:tcW w:w="19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19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/>
            </w:pPr>
            <w:r>
              <w:rPr>
                <w:rFonts w:cs="Arial" w:ascii="Arial" w:hAnsi="Arial"/>
                <w:bCs/>
                <w:color w:val="FF0000"/>
                <w:sz w:val="24"/>
                <w:szCs w:val="24"/>
                <w:lang w:val="en-US"/>
              </w:rPr>
              <w:t>260545,00</w:t>
            </w:r>
          </w:p>
        </w:tc>
      </w:tr>
      <w:tr>
        <w:trPr/>
        <w:tc>
          <w:tcPr>
            <w:tcW w:w="59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Верхнелюбажском сельсовете Фатежского района Курской области»</w:t>
            </w:r>
          </w:p>
        </w:tc>
        <w:tc>
          <w:tcPr>
            <w:tcW w:w="19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cs="Arial" w:ascii="Arial" w:hAnsi="Arial"/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190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FFFFFF" w:val="clea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/>
            </w:pPr>
            <w:r>
              <w:rPr>
                <w:rFonts w:cs="Arial" w:ascii="Arial" w:hAnsi="Arial"/>
                <w:bCs/>
                <w:sz w:val="24"/>
                <w:szCs w:val="24"/>
                <w:lang w:val="en-US"/>
              </w:rPr>
              <w:t>260545,00</w:t>
            </w:r>
          </w:p>
        </w:tc>
      </w:tr>
    </w:tbl>
    <w:p>
      <w:pPr>
        <w:pStyle w:val="Normal"/>
        <w:spacing w:lineRule="auto" w:line="240" w:before="0" w:after="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tLeast" w:line="100" w:before="0" w:after="0"/>
        <w:ind w:firstLine="709"/>
        <w:jc w:val="right"/>
        <w:rPr/>
      </w:pPr>
      <w:r>
        <w:rPr/>
      </w:r>
    </w:p>
    <w:p>
      <w:pPr>
        <w:pStyle w:val="Normal"/>
        <w:spacing w:lineRule="atLeast" w:line="100" w:before="0" w:after="0"/>
        <w:ind w:firstLine="709"/>
        <w:jc w:val="both"/>
        <w:rPr/>
      </w:pPr>
      <w:r>
        <w:rPr/>
      </w:r>
    </w:p>
    <w:p>
      <w:pPr>
        <w:pStyle w:val="Normal"/>
        <w:spacing w:lineRule="atLeast" w:line="100" w:before="0" w:after="0"/>
        <w:jc w:val="right"/>
        <w:rPr/>
      </w:pPr>
      <w:r>
        <w:rPr/>
      </w:r>
    </w:p>
    <w:p>
      <w:pPr>
        <w:pStyle w:val="Normal"/>
        <w:spacing w:lineRule="atLeast" w:line="100" w:before="0"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tLeast" w:line="100" w:before="0"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tLeast" w:line="100" w:before="0" w:after="0"/>
        <w:rPr/>
      </w:pPr>
      <w:r>
        <w:rPr/>
      </w:r>
    </w:p>
    <w:p>
      <w:pPr>
        <w:pStyle w:val="Normal"/>
        <w:spacing w:lineRule="atLeast" w:line="100" w:before="0"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tLeast" w:line="100" w:before="0"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tLeast" w:line="100" w:before="0" w:after="0"/>
        <w:ind w:firstLine="709"/>
        <w:jc w:val="right"/>
        <w:rPr/>
      </w:pPr>
      <w:r>
        <w:rPr/>
      </w:r>
    </w:p>
    <w:p>
      <w:pPr>
        <w:pStyle w:val="Normal"/>
        <w:spacing w:lineRule="atLeast" w:line="100" w:before="0" w:after="0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Arial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08"/>
  <w:autoHyphenation w:val="fals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e463dd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Calibri"/>
      <w:color w:val="00000A"/>
      <w:kern w:val="2"/>
      <w:sz w:val="22"/>
      <w:szCs w:val="22"/>
      <w:lang w:val="ru-RU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Lucida San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ucida Sans"/>
    </w:rPr>
  </w:style>
  <w:style w:type="paragraph" w:styleId="Style19">
    <w:name w:val="Содержимое таблицы"/>
    <w:basedOn w:val="Normal"/>
    <w:qFormat/>
    <w:pPr>
      <w:suppressLineNumbers/>
    </w:pPr>
    <w:rPr/>
  </w:style>
  <w:style w:type="paragraph" w:styleId="Style20">
    <w:name w:val="Заголовок таблицы"/>
    <w:basedOn w:val="Style19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Application>LibreOffice/6.0.3.2$Windows_x86 LibreOffice_project/8f48d515416608e3a835360314dac7e47fd0b821</Application>
  <Pages>2</Pages>
  <Words>221</Words>
  <Characters>1640</Characters>
  <CharactersWithSpaces>1824</CharactersWithSpaces>
  <Paragraphs>42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2015-07-06T12:59:00Z</dcterms:created>
  <dc:creator>User</dc:creator>
  <dc:description/>
  <dc:language>ru-RU</dc:language>
  <cp:lastModifiedBy/>
  <dcterms:modified xsi:type="dcterms:W3CDTF">2019-10-23T15:31:22Z</dcterms:modified>
  <cp:revision>27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